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8B5D12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B5D12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2355883</wp:posOffset>
            </wp:positionH>
            <wp:positionV relativeFrom="paragraph">
              <wp:align>top</wp:align>
            </wp:positionV>
            <wp:extent cx="635468" cy="808522"/>
            <wp:effectExtent l="19050" t="0" r="0" b="0"/>
            <wp:wrapSquare wrapText="bothSides"/>
            <wp:docPr id="2" name="Рисунок 1" descr="ФилоновскоеСП- 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5468" cy="80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D12" w:rsidRDefault="008B5D12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8B5D12" w:rsidRDefault="008B5D12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8B5D12" w:rsidRDefault="008B5D12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8B5D12" w:rsidRPr="008B5D12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B5D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AD47DB" w:rsidRPr="008B5D12" w:rsidRDefault="00272428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B5D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B5D12" w:rsidRPr="008B5D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ФИЛОНОВСКОГО</w:t>
      </w:r>
      <w:r w:rsidRPr="008B5D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8B5D12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8B5D12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8B5D12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19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48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D47DB" w:rsidRPr="00742ADA" w:rsidRDefault="00F63CE3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илоново</w:t>
      </w:r>
      <w:proofErr w:type="spellEnd"/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2428" w:rsidRDefault="008B5D12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сеслького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от </w:t>
      </w:r>
      <w:r w:rsidRPr="008B5D12">
        <w:rPr>
          <w:rFonts w:ascii="Times New Roman" w:eastAsia="Calibri" w:hAnsi="Times New Roman" w:cs="Times New Roman"/>
          <w:b/>
          <w:sz w:val="28"/>
          <w:szCs w:val="28"/>
        </w:rPr>
        <w:t>01.04.2015 № 24</w:t>
      </w:r>
      <w:r w:rsidRPr="00830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перечней государственных и муниципальных услуг,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оказываемых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Филоновского</w:t>
      </w:r>
      <w:proofErr w:type="spellEnd"/>
    </w:p>
    <w:p w:rsidR="00AD47DB" w:rsidRPr="00742ADA" w:rsidRDefault="00272428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в связи с изменениями действующего законодательства,</w:t>
      </w:r>
      <w:r w:rsidR="008C28DA" w:rsidRPr="008C28DA">
        <w:rPr>
          <w:rFonts w:ascii="Times New Roman" w:hAnsi="Times New Roman"/>
          <w:sz w:val="28"/>
          <w:szCs w:val="24"/>
        </w:rPr>
        <w:t xml:space="preserve"> </w:t>
      </w:r>
      <w:r w:rsidR="008C28DA">
        <w:rPr>
          <w:rFonts w:ascii="Times New Roman" w:hAnsi="Times New Roman"/>
          <w:sz w:val="28"/>
          <w:szCs w:val="24"/>
        </w:rPr>
        <w:t>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</w:t>
      </w:r>
      <w:proofErr w:type="gramEnd"/>
      <w:r w:rsidR="008C28DA">
        <w:rPr>
          <w:rFonts w:ascii="Times New Roman" w:hAnsi="Times New Roman"/>
          <w:sz w:val="28"/>
          <w:szCs w:val="24"/>
        </w:rPr>
        <w:t xml:space="preserve"> электронный формат»,</w:t>
      </w:r>
      <w:r w:rsidR="008C28DA" w:rsidRPr="00604240">
        <w:rPr>
          <w:rFonts w:ascii="Times New Roman" w:hAnsi="Times New Roman"/>
          <w:sz w:val="28"/>
          <w:szCs w:val="24"/>
        </w:rPr>
        <w:t xml:space="preserve">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D04756" w:rsidRPr="00D04756" w:rsidRDefault="00D04756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Филновского</w:t>
      </w:r>
      <w:proofErr w:type="spellEnd"/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от </w:t>
      </w:r>
      <w:r w:rsidR="008B5D12">
        <w:rPr>
          <w:rFonts w:ascii="Times New Roman" w:eastAsia="Calibri" w:hAnsi="Times New Roman" w:cs="Times New Roman"/>
          <w:sz w:val="28"/>
          <w:szCs w:val="28"/>
        </w:rPr>
        <w:t>01</w:t>
      </w:r>
      <w:r w:rsidR="008B5D12" w:rsidRPr="0083020D">
        <w:rPr>
          <w:rFonts w:ascii="Times New Roman" w:eastAsia="Calibri" w:hAnsi="Times New Roman" w:cs="Times New Roman"/>
          <w:sz w:val="28"/>
          <w:szCs w:val="28"/>
        </w:rPr>
        <w:t xml:space="preserve">.04.2015 № </w:t>
      </w:r>
      <w:r w:rsidR="008B5D12">
        <w:rPr>
          <w:rFonts w:ascii="Times New Roman" w:eastAsia="Calibri" w:hAnsi="Times New Roman" w:cs="Times New Roman"/>
          <w:sz w:val="28"/>
          <w:szCs w:val="28"/>
        </w:rPr>
        <w:t>24</w:t>
      </w:r>
      <w:r w:rsidR="008B5D12" w:rsidRPr="00830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перечней государственных и муниципальных услуг, </w:t>
      </w:r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proofErr w:type="spellStart"/>
      <w:r w:rsidR="008B5D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района»</w:t>
      </w:r>
      <w:r w:rsidRP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7DB" w:rsidRPr="0090241A" w:rsidRDefault="00AD47DB" w:rsidP="00AD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предоставляемых администрацией Богучарского муниципального района, согласно приложению № 1.</w:t>
      </w:r>
    </w:p>
    <w:p w:rsidR="00AD47DB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606"/>
        <w:gridCol w:w="5287"/>
        <w:gridCol w:w="3460"/>
      </w:tblGrid>
      <w:tr w:rsidR="00AD47DB" w:rsidRPr="00742ADA" w:rsidTr="008B5D12">
        <w:trPr>
          <w:trHeight w:val="1075"/>
        </w:trPr>
        <w:tc>
          <w:tcPr>
            <w:tcW w:w="9606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D12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D47DB" w:rsidRPr="00742ADA" w:rsidRDefault="00AD47DB" w:rsidP="008B5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5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И.В.Жуковская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8B5D12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90241A" w:rsidRDefault="008B5D12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02.02.2023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D48F4">
        <w:rPr>
          <w:rFonts w:ascii="Times New Roman" w:eastAsia="Calibri" w:hAnsi="Times New Roman" w:cs="Times New Roman"/>
          <w:sz w:val="28"/>
          <w:szCs w:val="28"/>
        </w:rPr>
        <w:t>3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8B5D12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1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0241A" w:rsidRPr="008B5D12" w:rsidRDefault="008B5D12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муниципальных услуг</w:t>
      </w:r>
      <w:r w:rsidR="0090241A" w:rsidRPr="008B5D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5D12">
        <w:rPr>
          <w:rFonts w:ascii="Times New Roman" w:hAnsi="Times New Roman" w:cs="Times New Roman"/>
          <w:b/>
          <w:sz w:val="28"/>
          <w:szCs w:val="28"/>
        </w:rPr>
        <w:t>оказываемых</w:t>
      </w:r>
      <w:r w:rsidR="0090241A" w:rsidRPr="008B5D12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="00272428" w:rsidRPr="008B5D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5D12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Pr="008B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428" w:rsidRPr="008B5D1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0241A" w:rsidRPr="008B5D12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  <w:proofErr w:type="gramStart"/>
      <w:r w:rsidR="0090241A" w:rsidRPr="008B5D1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0241A" w:rsidRPr="008B5D1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0241A" w:rsidRPr="00CF3AC2" w:rsidRDefault="0090241A" w:rsidP="009024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28" w:rsidRPr="00272428" w:rsidRDefault="00272428" w:rsidP="00613C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1. Предоставление в аренду или безвозмездное пользование муниципального имущества.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428" w:rsidRPr="00272428">
        <w:rPr>
          <w:rFonts w:ascii="Times New Roman" w:hAnsi="Times New Roman" w:cs="Times New Roman"/>
          <w:sz w:val="28"/>
          <w:szCs w:val="28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428" w:rsidRPr="00272428">
        <w:rPr>
          <w:rFonts w:ascii="Times New Roman" w:hAnsi="Times New Roman" w:cs="Times New Roman"/>
          <w:sz w:val="28"/>
          <w:szCs w:val="28"/>
        </w:rPr>
        <w:t>. Выдача разрешений на право организации розничного рынка.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428" w:rsidRPr="00272428">
        <w:rPr>
          <w:rFonts w:ascii="Times New Roman" w:hAnsi="Times New Roman" w:cs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428" w:rsidRPr="00272428">
        <w:rPr>
          <w:rFonts w:ascii="Times New Roman" w:hAnsi="Times New Roman" w:cs="Times New Roman"/>
          <w:sz w:val="28"/>
          <w:szCs w:val="28"/>
        </w:rPr>
        <w:t>. Выдача архивных документов (архивных справок, выписок и копий).</w:t>
      </w:r>
    </w:p>
    <w:p w:rsidR="00272428" w:rsidRPr="00272428" w:rsidRDefault="00613C1E" w:rsidP="00272428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428" w:rsidRPr="002724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2428" w:rsidRPr="00272428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272428" w:rsidRPr="00272428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272428" w:rsidRPr="00272428">
        <w:rPr>
          <w:rFonts w:ascii="Times New Roman" w:hAnsi="Times New Roman" w:cs="Times New Roman"/>
          <w:sz w:val="28"/>
          <w:szCs w:val="28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="00272428" w:rsidRPr="00272428">
        <w:rPr>
          <w:rFonts w:ascii="Times New Roman" w:hAnsi="Times New Roman" w:cs="Times New Roman"/>
          <w:sz w:val="28"/>
          <w:szCs w:val="28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72428" w:rsidRPr="00272428">
        <w:rPr>
          <w:rFonts w:ascii="Times New Roman" w:eastAsia="Calibri" w:hAnsi="Times New Roman" w:cs="Times New Roman"/>
          <w:sz w:val="28"/>
          <w:szCs w:val="28"/>
        </w:rPr>
        <w:t xml:space="preserve">. Признание граждан </w:t>
      </w:r>
      <w:proofErr w:type="gramStart"/>
      <w:r w:rsidR="00272428" w:rsidRPr="00272428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="00272428" w:rsidRPr="00272428">
        <w:rPr>
          <w:rFonts w:ascii="Times New Roman" w:eastAsia="Calibri" w:hAnsi="Times New Roman" w:cs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2428" w:rsidRPr="00272428">
        <w:rPr>
          <w:rFonts w:ascii="Times New Roman" w:hAnsi="Times New Roman" w:cs="Times New Roman"/>
          <w:sz w:val="28"/>
          <w:szCs w:val="28"/>
        </w:rPr>
        <w:t xml:space="preserve">. Признание </w:t>
      </w:r>
      <w:proofErr w:type="gramStart"/>
      <w:r w:rsidR="00272428" w:rsidRPr="00272428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272428" w:rsidRPr="00272428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0</w:t>
      </w:r>
      <w:r w:rsidRPr="00272428">
        <w:rPr>
          <w:rFonts w:ascii="Times New Roman" w:hAnsi="Times New Roman" w:cs="Times New Roman"/>
          <w:sz w:val="28"/>
          <w:szCs w:val="28"/>
        </w:rPr>
        <w:t>. Принятие граждан на учет,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428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2</w:t>
      </w:r>
      <w:r w:rsidRPr="00272428">
        <w:rPr>
          <w:rFonts w:ascii="Times New Roman" w:hAnsi="Times New Roman" w:cs="Times New Roman"/>
          <w:sz w:val="28"/>
          <w:szCs w:val="28"/>
        </w:rPr>
        <w:t xml:space="preserve">. </w:t>
      </w:r>
      <w:r w:rsidRPr="00272428">
        <w:rPr>
          <w:rFonts w:ascii="Times New Roman" w:eastAsia="Calibri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3</w:t>
      </w:r>
      <w:r w:rsidRPr="00272428">
        <w:rPr>
          <w:rFonts w:ascii="Times New Roman" w:hAnsi="Times New Roman" w:cs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4</w:t>
      </w:r>
      <w:r w:rsidRPr="00272428">
        <w:rPr>
          <w:rFonts w:ascii="Times New Roman" w:hAnsi="Times New Roman" w:cs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72428" w:rsidRPr="00272428">
        <w:rPr>
          <w:rFonts w:ascii="Times New Roman" w:hAnsi="Times New Roman" w:cs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272428" w:rsidRPr="00272428">
        <w:rPr>
          <w:rFonts w:ascii="Times New Roman" w:hAnsi="Times New Roman" w:cs="Times New Roman"/>
          <w:sz w:val="28"/>
          <w:szCs w:val="28"/>
        </w:rPr>
        <w:t>. Принятие решения о создании семейного (родового) захоронения.</w:t>
      </w:r>
    </w:p>
    <w:p w:rsidR="00BD1174" w:rsidRPr="00272428" w:rsidRDefault="00BD1174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28" w:rsidRPr="00272428" w:rsidRDefault="00613C1E" w:rsidP="00272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72428" w:rsidRPr="00272428">
        <w:rPr>
          <w:rFonts w:ascii="Times New Roman" w:hAnsi="Times New Roman" w:cs="Times New Roman"/>
          <w:sz w:val="28"/>
          <w:szCs w:val="28"/>
        </w:rPr>
        <w:t xml:space="preserve">. </w:t>
      </w:r>
      <w:r w:rsidR="00272428" w:rsidRPr="00272428">
        <w:rPr>
          <w:rFonts w:ascii="Times New Roman" w:eastAsia="Calibri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272428" w:rsidRPr="00272428" w:rsidRDefault="00613C1E" w:rsidP="0027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272428">
        <w:rPr>
          <w:rFonts w:ascii="Times New Roman" w:eastAsia="Calibri" w:hAnsi="Times New Roman" w:cs="Times New Roman"/>
          <w:sz w:val="28"/>
          <w:szCs w:val="28"/>
        </w:rPr>
        <w:t>.</w:t>
      </w:r>
      <w:r w:rsidR="00272428" w:rsidRPr="00272428">
        <w:rPr>
          <w:rFonts w:ascii="Times New Roman" w:eastAsia="Calibri" w:hAnsi="Times New Roman" w:cs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272428" w:rsidRPr="00272428">
        <w:rPr>
          <w:rFonts w:ascii="Times New Roman" w:hAnsi="Times New Roman" w:cs="Times New Roman"/>
          <w:sz w:val="28"/>
          <w:szCs w:val="28"/>
        </w:rPr>
        <w:t>.</w:t>
      </w:r>
    </w:p>
    <w:p w:rsidR="00272428" w:rsidRPr="00272428" w:rsidRDefault="00613C1E" w:rsidP="0027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72428">
        <w:rPr>
          <w:rFonts w:ascii="Times New Roman" w:hAnsi="Times New Roman" w:cs="Times New Roman"/>
          <w:sz w:val="28"/>
          <w:szCs w:val="28"/>
        </w:rPr>
        <w:t>.</w:t>
      </w:r>
      <w:r w:rsidR="00272428" w:rsidRPr="00272428">
        <w:rPr>
          <w:rFonts w:ascii="Times New Roman" w:hAnsi="Times New Roman" w:cs="Times New Roman"/>
          <w:sz w:val="28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272428" w:rsidRPr="00272428" w:rsidRDefault="00BD1174" w:rsidP="0027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72428" w:rsidRPr="00272428">
        <w:rPr>
          <w:rFonts w:ascii="Times New Roman" w:hAnsi="Times New Roman" w:cs="Times New Roman"/>
          <w:sz w:val="28"/>
          <w:szCs w:val="28"/>
        </w:rPr>
        <w:t>. Согласование проведения работ в технических и охранных зонах.</w:t>
      </w:r>
    </w:p>
    <w:p w:rsidR="00272428" w:rsidRPr="00272428" w:rsidRDefault="00272428" w:rsidP="00272428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2</w:t>
      </w:r>
      <w:r w:rsidR="00BD1174">
        <w:rPr>
          <w:rFonts w:ascii="Times New Roman" w:hAnsi="Times New Roman" w:cs="Times New Roman"/>
          <w:sz w:val="28"/>
          <w:szCs w:val="28"/>
        </w:rPr>
        <w:t>1</w:t>
      </w:r>
      <w:r w:rsidRPr="00272428">
        <w:rPr>
          <w:rFonts w:ascii="Times New Roman" w:hAnsi="Times New Roman" w:cs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272428" w:rsidRPr="00272428" w:rsidRDefault="00BD1174" w:rsidP="0027242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272428" w:rsidRPr="00272428">
        <w:rPr>
          <w:rFonts w:eastAsia="Calibri"/>
          <w:sz w:val="28"/>
          <w:szCs w:val="28"/>
        </w:rPr>
        <w:t>. Д</w:t>
      </w:r>
      <w:r w:rsidR="00272428" w:rsidRPr="00272428">
        <w:rPr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sectPr w:rsidR="00272428" w:rsidRPr="00272428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F70C4"/>
    <w:rsid w:val="001001F7"/>
    <w:rsid w:val="0012193B"/>
    <w:rsid w:val="00140509"/>
    <w:rsid w:val="00160A99"/>
    <w:rsid w:val="00242D7A"/>
    <w:rsid w:val="00272428"/>
    <w:rsid w:val="0029240E"/>
    <w:rsid w:val="00296A61"/>
    <w:rsid w:val="0036014C"/>
    <w:rsid w:val="003761AB"/>
    <w:rsid w:val="003E7BBA"/>
    <w:rsid w:val="004166F7"/>
    <w:rsid w:val="0043275B"/>
    <w:rsid w:val="004B218B"/>
    <w:rsid w:val="005714B9"/>
    <w:rsid w:val="0057313D"/>
    <w:rsid w:val="0059113A"/>
    <w:rsid w:val="005A5D16"/>
    <w:rsid w:val="005D48F4"/>
    <w:rsid w:val="005E6777"/>
    <w:rsid w:val="005F046C"/>
    <w:rsid w:val="00613C1E"/>
    <w:rsid w:val="0063126F"/>
    <w:rsid w:val="00734BAF"/>
    <w:rsid w:val="007966D7"/>
    <w:rsid w:val="007A4DE1"/>
    <w:rsid w:val="008467B6"/>
    <w:rsid w:val="008A402F"/>
    <w:rsid w:val="008B38B1"/>
    <w:rsid w:val="008B5D12"/>
    <w:rsid w:val="008C28DA"/>
    <w:rsid w:val="0090241A"/>
    <w:rsid w:val="00983339"/>
    <w:rsid w:val="00A420DB"/>
    <w:rsid w:val="00A8229A"/>
    <w:rsid w:val="00AD47DB"/>
    <w:rsid w:val="00BB2CA6"/>
    <w:rsid w:val="00BD1174"/>
    <w:rsid w:val="00C455CE"/>
    <w:rsid w:val="00D04756"/>
    <w:rsid w:val="00D5573D"/>
    <w:rsid w:val="00DD3BB2"/>
    <w:rsid w:val="00E2200F"/>
    <w:rsid w:val="00E274D0"/>
    <w:rsid w:val="00E45353"/>
    <w:rsid w:val="00E66740"/>
    <w:rsid w:val="00F6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AC56-0DB2-405B-92F1-DAD34F7D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cp:lastPrinted>2023-02-07T12:12:00Z</cp:lastPrinted>
  <dcterms:created xsi:type="dcterms:W3CDTF">2023-02-02T06:12:00Z</dcterms:created>
  <dcterms:modified xsi:type="dcterms:W3CDTF">2023-03-13T10:38:00Z</dcterms:modified>
</cp:coreProperties>
</file>