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77" w:rsidRDefault="00724577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8175" cy="847725"/>
            <wp:effectExtent l="19050" t="0" r="9525" b="0"/>
            <wp:docPr id="2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23C">
        <w:rPr>
          <w:rFonts w:ascii="Times New Roman" w:hAnsi="Times New Roman"/>
          <w:sz w:val="28"/>
          <w:szCs w:val="28"/>
        </w:rPr>
        <w:t xml:space="preserve"> </w:t>
      </w:r>
    </w:p>
    <w:p w:rsidR="009E13D1" w:rsidRPr="0072457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77">
        <w:rPr>
          <w:rFonts w:ascii="Times New Roman" w:hAnsi="Times New Roman"/>
          <w:b/>
          <w:sz w:val="28"/>
          <w:szCs w:val="28"/>
        </w:rPr>
        <w:t>АДМИНИСТРАЦИЯ</w:t>
      </w:r>
    </w:p>
    <w:p w:rsidR="009E13D1" w:rsidRPr="00724577" w:rsidRDefault="00724577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ФИЛОНОВСКОГО</w:t>
      </w:r>
      <w:r w:rsidR="009E13D1" w:rsidRPr="0072457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13D1" w:rsidRPr="00724577" w:rsidRDefault="006A6AD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77">
        <w:rPr>
          <w:rFonts w:ascii="Times New Roman" w:hAnsi="Times New Roman"/>
          <w:b/>
          <w:sz w:val="28"/>
          <w:szCs w:val="28"/>
        </w:rPr>
        <w:t>БОГУЧАРСКОГО</w:t>
      </w:r>
      <w:r w:rsidR="009E13D1" w:rsidRPr="0072457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E13D1" w:rsidRPr="0072457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7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E13D1" w:rsidRPr="0072457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77">
        <w:rPr>
          <w:rFonts w:ascii="Times New Roman" w:hAnsi="Times New Roman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70223C" w:rsidRDefault="00A21CE8" w:rsidP="007022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9654A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» февраля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="006A6AD2" w:rsidRPr="006A6AD2">
        <w:rPr>
          <w:rFonts w:ascii="Times New Roman" w:hAnsi="Times New Roman"/>
          <w:sz w:val="28"/>
          <w:szCs w:val="28"/>
        </w:rPr>
        <w:t>.</w:t>
      </w:r>
      <w:r w:rsidR="009E13D1" w:rsidRPr="006A6AD2">
        <w:rPr>
          <w:rFonts w:ascii="Times New Roman" w:hAnsi="Times New Roman"/>
          <w:sz w:val="28"/>
          <w:szCs w:val="28"/>
        </w:rPr>
        <w:t xml:space="preserve"> № </w:t>
      </w:r>
      <w:r w:rsidR="009654A9">
        <w:rPr>
          <w:rFonts w:ascii="Times New Roman" w:hAnsi="Times New Roman"/>
          <w:sz w:val="28"/>
          <w:szCs w:val="28"/>
        </w:rPr>
        <w:t>6</w:t>
      </w:r>
    </w:p>
    <w:p w:rsidR="009E13D1" w:rsidRDefault="00724577" w:rsidP="007022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с.Филоново</w:t>
      </w:r>
    </w:p>
    <w:p w:rsidR="0070223C" w:rsidRPr="006A6AD2" w:rsidRDefault="0070223C" w:rsidP="0070223C">
      <w:pPr>
        <w:ind w:firstLine="0"/>
        <w:rPr>
          <w:rFonts w:ascii="Times New Roman" w:hAnsi="Times New Roman"/>
          <w:sz w:val="28"/>
          <w:szCs w:val="28"/>
        </w:rPr>
      </w:pPr>
    </w:p>
    <w:p w:rsidR="00A21CE8" w:rsidRPr="008021FE" w:rsidRDefault="00A21CE8" w:rsidP="00A21CE8">
      <w:pPr>
        <w:ind w:right="4109"/>
        <w:rPr>
          <w:rFonts w:ascii="Times New Roman" w:hAnsi="Times New Roman"/>
          <w:b/>
          <w:sz w:val="28"/>
          <w:szCs w:val="28"/>
        </w:rPr>
      </w:pPr>
      <w:r w:rsidRPr="008021F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  <w:szCs w:val="28"/>
        </w:rPr>
        <w:t xml:space="preserve"> Филоновского </w:t>
      </w:r>
      <w:r w:rsidRPr="008021FE">
        <w:rPr>
          <w:rFonts w:ascii="Times New Roman" w:hAnsi="Times New Roman"/>
          <w:b/>
          <w:sz w:val="28"/>
          <w:szCs w:val="28"/>
        </w:rPr>
        <w:t>сельского поселения Богучарского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21FE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 от 09.12.2022 №37</w:t>
      </w:r>
      <w:r w:rsidRPr="008021FE">
        <w:rPr>
          <w:rFonts w:ascii="Times New Roman" w:hAnsi="Times New Roman"/>
          <w:b/>
          <w:sz w:val="28"/>
          <w:szCs w:val="28"/>
        </w:rPr>
        <w:t xml:space="preserve"> «Об утверждении Программы профилактики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21FE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на 2023 год при осуществлении </w:t>
      </w:r>
      <w:r w:rsidRPr="008021F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b/>
          <w:sz w:val="28"/>
          <w:szCs w:val="28"/>
        </w:rPr>
        <w:t xml:space="preserve"> Филоновского </w:t>
      </w:r>
      <w:r w:rsidRPr="008021FE">
        <w:rPr>
          <w:rFonts w:ascii="Times New Roman" w:hAnsi="Times New Roman"/>
          <w:b/>
          <w:sz w:val="28"/>
          <w:szCs w:val="28"/>
        </w:rPr>
        <w:t>сельского поселения Богучарского муниципального района Воронежской области»</w:t>
      </w:r>
    </w:p>
    <w:p w:rsidR="00A21CE8" w:rsidRPr="008021FE" w:rsidRDefault="00A21CE8" w:rsidP="00A21CE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9654A9" w:rsidRDefault="00A21CE8" w:rsidP="00A21CE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1C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со ст. 44 Федерального закона от 31.07.2021№248-ФЗ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рассмотрев экспертное заключение правового управления Правительства Воронежской области на постановление администрации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Филоновского</w:t>
      </w:r>
      <w:r w:rsidRPr="00A21C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от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09.12.2022 №</w:t>
      </w:r>
      <w:r w:rsidR="009654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37</w:t>
      </w:r>
      <w:r w:rsidRPr="00A21C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Филоновского</w:t>
      </w:r>
      <w:r w:rsidRPr="00A21C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области», администрация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Филоновского</w:t>
      </w:r>
      <w:r w:rsidRPr="00A21C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Богучарского муниципаль</w:t>
      </w:r>
      <w:r w:rsidR="009654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ного района Воронежской области</w:t>
      </w:r>
      <w:r w:rsidRPr="00A21C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A21CE8" w:rsidRPr="00A21CE8" w:rsidRDefault="00A21CE8" w:rsidP="009654A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CE8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я е т:</w:t>
      </w:r>
    </w:p>
    <w:p w:rsidR="009654A9" w:rsidRDefault="00A21CE8" w:rsidP="009654A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1. Внести следующие изменения в постановление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Филоновского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 Воронежской области от 09.12.2022 №37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в сфере 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благоустройства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Филоновского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A21CE8" w:rsidRPr="009654A9" w:rsidRDefault="00A21CE8" w:rsidP="009654A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21CE8">
        <w:rPr>
          <w:rFonts w:ascii="Times New Roman" w:hAnsi="Times New Roman"/>
          <w:color w:val="000000" w:themeColor="text1"/>
          <w:sz w:val="28"/>
        </w:rPr>
        <w:t>1.1. Приложение к постановлению «Программа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</w:t>
      </w:r>
      <w:r>
        <w:rPr>
          <w:rFonts w:ascii="Times New Roman" w:hAnsi="Times New Roman"/>
          <w:color w:val="000000" w:themeColor="text1"/>
          <w:sz w:val="28"/>
        </w:rPr>
        <w:t>тва на территории Филоновского</w:t>
      </w:r>
      <w:r w:rsidRPr="00A21CE8">
        <w:rPr>
          <w:rFonts w:ascii="Times New Roman" w:hAnsi="Times New Roman"/>
          <w:color w:val="000000" w:themeColor="text1"/>
          <w:sz w:val="28"/>
        </w:rPr>
        <w:t xml:space="preserve"> сельского поселения Богучарского муниципального района Воронежской области» изложить согласно приложению к  данному постановлению.</w:t>
      </w:r>
    </w:p>
    <w:p w:rsidR="00A21CE8" w:rsidRPr="00A21CE8" w:rsidRDefault="00A21CE8" w:rsidP="009654A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21CE8">
        <w:rPr>
          <w:rFonts w:ascii="Times New Roman" w:hAnsi="Times New Roman"/>
          <w:color w:val="000000" w:themeColor="text1"/>
          <w:sz w:val="28"/>
          <w:szCs w:val="28"/>
        </w:rPr>
        <w:t>2.Контроль за исполнением настоящего постановления оставляю за собой.</w:t>
      </w:r>
    </w:p>
    <w:p w:rsidR="00A21CE8" w:rsidRPr="00A21CE8" w:rsidRDefault="00A21CE8" w:rsidP="00A21CE8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A21CE8" w:rsidRPr="00A21CE8" w:rsidTr="00757BD8">
        <w:tc>
          <w:tcPr>
            <w:tcW w:w="3284" w:type="dxa"/>
            <w:shd w:val="clear" w:color="auto" w:fill="auto"/>
          </w:tcPr>
          <w:p w:rsidR="00A21CE8" w:rsidRPr="00A21CE8" w:rsidRDefault="00A21CE8" w:rsidP="00757BD8">
            <w:pPr>
              <w:pStyle w:val="21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Глава Филоновского</w:t>
            </w:r>
            <w:r w:rsidRPr="00A21CE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A21CE8" w:rsidRPr="00A21CE8" w:rsidRDefault="00A21CE8" w:rsidP="00757BD8">
            <w:pPr>
              <w:pStyle w:val="21"/>
              <w:tabs>
                <w:tab w:val="left" w:pos="0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285" w:type="dxa"/>
            <w:shd w:val="clear" w:color="auto" w:fill="auto"/>
          </w:tcPr>
          <w:p w:rsidR="00A21CE8" w:rsidRPr="00A21CE8" w:rsidRDefault="00A21CE8" w:rsidP="00757BD8">
            <w:pPr>
              <w:pStyle w:val="21"/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И.В.Жуковская</w:t>
            </w:r>
          </w:p>
        </w:tc>
      </w:tr>
    </w:tbl>
    <w:p w:rsidR="00A21CE8" w:rsidRPr="00A21CE8" w:rsidRDefault="00A21CE8" w:rsidP="00A21CE8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A21CE8" w:rsidRPr="00A21CE8" w:rsidRDefault="00A21CE8" w:rsidP="00A21CE8">
      <w:pPr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21CE8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A21CE8" w:rsidRPr="00A21CE8" w:rsidRDefault="00A21CE8" w:rsidP="00A21CE8">
      <w:pPr>
        <w:shd w:val="clear" w:color="auto" w:fill="FFFFFF"/>
        <w:jc w:val="right"/>
        <w:rPr>
          <w:rFonts w:ascii="Times New Roman" w:hAnsi="Times New Roman"/>
          <w:bCs/>
          <w:color w:val="000000" w:themeColor="text1"/>
        </w:rPr>
      </w:pPr>
      <w:r w:rsidRPr="00A21CE8">
        <w:rPr>
          <w:rFonts w:ascii="Times New Roman" w:hAnsi="Times New Roman"/>
          <w:bCs/>
          <w:color w:val="000000" w:themeColor="text1"/>
        </w:rPr>
        <w:lastRenderedPageBreak/>
        <w:t>Приложение</w:t>
      </w:r>
    </w:p>
    <w:p w:rsidR="00A21CE8" w:rsidRDefault="00A21CE8" w:rsidP="00A21CE8">
      <w:pPr>
        <w:shd w:val="clear" w:color="auto" w:fill="FFFFFF"/>
        <w:jc w:val="right"/>
        <w:rPr>
          <w:rFonts w:ascii="Times New Roman" w:hAnsi="Times New Roman"/>
          <w:bCs/>
          <w:color w:val="000000" w:themeColor="text1"/>
        </w:rPr>
      </w:pPr>
      <w:r w:rsidRPr="00A21CE8">
        <w:rPr>
          <w:rFonts w:ascii="Times New Roman" w:hAnsi="Times New Roman"/>
          <w:bCs/>
          <w:color w:val="000000" w:themeColor="text1"/>
        </w:rPr>
        <w:t>к  постановлению администрации</w:t>
      </w:r>
      <w:r>
        <w:rPr>
          <w:rFonts w:ascii="Times New Roman" w:hAnsi="Times New Roman"/>
          <w:bCs/>
          <w:color w:val="000000" w:themeColor="text1"/>
        </w:rPr>
        <w:t xml:space="preserve"> </w:t>
      </w:r>
    </w:p>
    <w:p w:rsidR="00A21CE8" w:rsidRPr="00A21CE8" w:rsidRDefault="00A21CE8" w:rsidP="00A21CE8">
      <w:pPr>
        <w:shd w:val="clear" w:color="auto" w:fill="FFFFFF"/>
        <w:jc w:val="right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Филоновского сельского поселения </w:t>
      </w:r>
    </w:p>
    <w:p w:rsidR="00A21CE8" w:rsidRPr="00A21CE8" w:rsidRDefault="00A21CE8" w:rsidP="00A21CE8">
      <w:pPr>
        <w:shd w:val="clear" w:color="auto" w:fill="FFFFFF"/>
        <w:jc w:val="right"/>
        <w:rPr>
          <w:rFonts w:ascii="Times New Roman" w:hAnsi="Times New Roman"/>
          <w:bCs/>
          <w:color w:val="000000" w:themeColor="text1"/>
        </w:rPr>
      </w:pPr>
      <w:r w:rsidRPr="00A21CE8">
        <w:rPr>
          <w:rFonts w:ascii="Times New Roman" w:hAnsi="Times New Roman"/>
          <w:bCs/>
          <w:color w:val="000000" w:themeColor="text1"/>
        </w:rPr>
        <w:t xml:space="preserve">Богучарского муниципального района </w:t>
      </w:r>
    </w:p>
    <w:p w:rsidR="00A21CE8" w:rsidRPr="00A21CE8" w:rsidRDefault="009654A9" w:rsidP="00A21CE8">
      <w:pPr>
        <w:shd w:val="clear" w:color="auto" w:fill="FFFFFF"/>
        <w:jc w:val="right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о</w:t>
      </w:r>
      <w:r w:rsidR="00A21CE8">
        <w:rPr>
          <w:rFonts w:ascii="Times New Roman" w:hAnsi="Times New Roman"/>
          <w:bCs/>
          <w:color w:val="000000" w:themeColor="text1"/>
        </w:rPr>
        <w:t>т</w:t>
      </w:r>
      <w:r>
        <w:rPr>
          <w:rFonts w:ascii="Times New Roman" w:hAnsi="Times New Roman"/>
          <w:bCs/>
          <w:color w:val="000000" w:themeColor="text1"/>
        </w:rPr>
        <w:t xml:space="preserve"> 13</w:t>
      </w:r>
      <w:r w:rsidR="00A21CE8">
        <w:rPr>
          <w:rFonts w:ascii="Times New Roman" w:hAnsi="Times New Roman"/>
          <w:bCs/>
          <w:color w:val="000000" w:themeColor="text1"/>
        </w:rPr>
        <w:t xml:space="preserve"> 02.2023 №</w:t>
      </w:r>
      <w:r>
        <w:rPr>
          <w:rFonts w:ascii="Times New Roman" w:hAnsi="Times New Roman"/>
          <w:bCs/>
          <w:color w:val="000000" w:themeColor="text1"/>
        </w:rPr>
        <w:t xml:space="preserve"> 6</w:t>
      </w:r>
      <w:r w:rsidR="00A21CE8">
        <w:rPr>
          <w:rFonts w:ascii="Times New Roman" w:hAnsi="Times New Roman"/>
          <w:bCs/>
          <w:color w:val="000000" w:themeColor="text1"/>
        </w:rPr>
        <w:t xml:space="preserve"> </w:t>
      </w:r>
    </w:p>
    <w:p w:rsidR="00A21CE8" w:rsidRPr="00A21CE8" w:rsidRDefault="00A21CE8" w:rsidP="00A21CE8">
      <w:pPr>
        <w:shd w:val="clear" w:color="auto" w:fill="FFFFFF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21CE8" w:rsidRPr="00A21CE8" w:rsidRDefault="00A21CE8" w:rsidP="00A21CE8">
      <w:pPr>
        <w:shd w:val="clear" w:color="auto" w:fill="FFFFFF"/>
        <w:spacing w:before="88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21CE8" w:rsidRPr="009654A9" w:rsidRDefault="00A21CE8" w:rsidP="009654A9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654A9">
        <w:rPr>
          <w:rFonts w:ascii="Times New Roman" w:hAnsi="Times New Roman"/>
          <w:b/>
          <w:color w:val="000000" w:themeColor="text1"/>
          <w:sz w:val="28"/>
        </w:rPr>
        <w:t>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Филоновского сельского поселения Богучарского муниципального района Воронежской области</w:t>
      </w:r>
      <w:r w:rsidR="009654A9" w:rsidRPr="009654A9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654A9">
        <w:rPr>
          <w:rFonts w:ascii="Times New Roman" w:hAnsi="Times New Roman"/>
          <w:b/>
          <w:color w:val="000000" w:themeColor="text1"/>
          <w:sz w:val="28"/>
        </w:rPr>
        <w:t xml:space="preserve">(далее </w:t>
      </w:r>
      <w:r w:rsidR="009654A9" w:rsidRPr="009654A9">
        <w:rPr>
          <w:rFonts w:ascii="Times New Roman" w:hAnsi="Times New Roman"/>
          <w:b/>
          <w:color w:val="000000" w:themeColor="text1"/>
          <w:sz w:val="28"/>
        </w:rPr>
        <w:t>-</w:t>
      </w:r>
      <w:r w:rsidRPr="009654A9">
        <w:rPr>
          <w:rFonts w:ascii="Times New Roman" w:hAnsi="Times New Roman"/>
          <w:b/>
          <w:color w:val="000000" w:themeColor="text1"/>
          <w:sz w:val="28"/>
        </w:rPr>
        <w:t xml:space="preserve"> Программа)</w:t>
      </w:r>
    </w:p>
    <w:p w:rsidR="009654A9" w:rsidRDefault="009654A9" w:rsidP="009654A9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1CE8" w:rsidRPr="00A21CE8" w:rsidRDefault="00A21CE8" w:rsidP="009654A9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15"/>
          <w:szCs w:val="15"/>
        </w:rPr>
      </w:pPr>
      <w:r w:rsidRPr="00A21CE8">
        <w:rPr>
          <w:rFonts w:ascii="Times New Roman" w:hAnsi="Times New Roman"/>
          <w:b/>
          <w:color w:val="000000" w:themeColor="text1"/>
          <w:sz w:val="28"/>
          <w:szCs w:val="28"/>
        </w:rPr>
        <w:t>Раздел 1. Анализ текущего состояния муниципального</w:t>
      </w:r>
    </w:p>
    <w:p w:rsidR="00A21CE8" w:rsidRPr="00A21CE8" w:rsidRDefault="00A21CE8" w:rsidP="009654A9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15"/>
          <w:szCs w:val="15"/>
        </w:rPr>
      </w:pPr>
      <w:r w:rsidRPr="00A21CE8">
        <w:rPr>
          <w:rFonts w:ascii="Times New Roman" w:hAnsi="Times New Roman"/>
          <w:b/>
          <w:color w:val="000000" w:themeColor="text1"/>
          <w:sz w:val="28"/>
          <w:szCs w:val="28"/>
        </w:rPr>
        <w:t>контроля в сфере благоустройства</w:t>
      </w:r>
    </w:p>
    <w:p w:rsidR="00A21CE8" w:rsidRPr="00A21CE8" w:rsidRDefault="00A21CE8" w:rsidP="009654A9">
      <w:pPr>
        <w:shd w:val="clear" w:color="auto" w:fill="FFFFFF"/>
        <w:rPr>
          <w:rFonts w:ascii="Times New Roman" w:hAnsi="Times New Roman"/>
          <w:color w:val="000000" w:themeColor="text1"/>
          <w:sz w:val="15"/>
          <w:szCs w:val="15"/>
        </w:rPr>
      </w:pP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1.1 Муниципальный контроль в сфере благоустройства 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Филоновского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</w:t>
      </w:r>
      <w:r w:rsidR="009654A9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> 131-ФЗ «Об общих принципах организации местного самоуправления в Российской Федерации», Уставом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Филоновского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 Воронежской области.</w:t>
      </w:r>
    </w:p>
    <w:p w:rsidR="00A21CE8" w:rsidRPr="00A21CE8" w:rsidRDefault="00A21CE8" w:rsidP="009654A9">
      <w:pPr>
        <w:shd w:val="clear" w:color="auto" w:fill="FFFFFF"/>
        <w:rPr>
          <w:rFonts w:ascii="Times New Roman" w:hAnsi="Times New Roman"/>
          <w:color w:val="000000" w:themeColor="text1"/>
          <w:sz w:val="15"/>
          <w:szCs w:val="15"/>
        </w:rPr>
      </w:pPr>
      <w:r w:rsidRPr="00A21CE8">
        <w:rPr>
          <w:rFonts w:ascii="Times New Roman" w:hAnsi="Times New Roman"/>
          <w:color w:val="000000" w:themeColor="text1"/>
          <w:sz w:val="28"/>
          <w:szCs w:val="28"/>
        </w:rPr>
        <w:t>1.2. Муниципальный контроль в сфере благоустройства на территории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Филоновского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осуществляет администрация </w:t>
      </w:r>
      <w:r>
        <w:rPr>
          <w:rFonts w:ascii="Times New Roman" w:hAnsi="Times New Roman"/>
          <w:color w:val="000000" w:themeColor="text1"/>
          <w:sz w:val="28"/>
          <w:szCs w:val="28"/>
        </w:rPr>
        <w:t>Филоновского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(далее </w:t>
      </w:r>
      <w:r w:rsidR="009654A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 орган муниципального контроля).</w:t>
      </w:r>
    </w:p>
    <w:p w:rsidR="00A21CE8" w:rsidRPr="00A21CE8" w:rsidRDefault="00A21CE8" w:rsidP="009654A9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 w:rsidRPr="00A21CE8">
        <w:rPr>
          <w:rFonts w:ascii="Times New Roman" w:hAnsi="Times New Roman"/>
          <w:color w:val="000000" w:themeColor="text1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r>
        <w:rPr>
          <w:rFonts w:ascii="Times New Roman" w:hAnsi="Times New Roman"/>
          <w:color w:val="000000" w:themeColor="text1"/>
          <w:sz w:val="28"/>
          <w:szCs w:val="28"/>
        </w:rPr>
        <w:t>Филоновского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>  сельского поселения, информирования и консультирования физических и юридических лиц, проживающих и (или) осуществляющих деятельность на территории </w:t>
      </w:r>
      <w:r>
        <w:rPr>
          <w:rFonts w:ascii="Times New Roman" w:hAnsi="Times New Roman"/>
          <w:color w:val="000000" w:themeColor="text1"/>
          <w:sz w:val="28"/>
          <w:szCs w:val="28"/>
        </w:rPr>
        <w:t>Филоновского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> сельского поселения, об установленных правилах благоустройства.</w:t>
      </w:r>
    </w:p>
    <w:p w:rsidR="00A21CE8" w:rsidRPr="00A21CE8" w:rsidRDefault="00A21CE8" w:rsidP="00A21CE8">
      <w:pPr>
        <w:shd w:val="clear" w:color="auto" w:fill="FFFFFF"/>
        <w:spacing w:before="88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>Филоновского</w:t>
      </w:r>
      <w:r w:rsidR="0091470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28.06.2012 №</w:t>
      </w:r>
      <w:r w:rsidR="009654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470B">
        <w:rPr>
          <w:rFonts w:ascii="Times New Roman" w:hAnsi="Times New Roman"/>
          <w:color w:val="000000" w:themeColor="text1"/>
          <w:sz w:val="28"/>
          <w:szCs w:val="28"/>
        </w:rPr>
        <w:t>83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правил благоустройства на территории </w:t>
      </w:r>
      <w:r w:rsidR="0091470B">
        <w:rPr>
          <w:rFonts w:ascii="Times New Roman" w:hAnsi="Times New Roman"/>
          <w:color w:val="000000" w:themeColor="text1"/>
          <w:sz w:val="28"/>
          <w:szCs w:val="28"/>
        </w:rPr>
        <w:t xml:space="preserve"> Филоновского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области» осуществляется:</w:t>
      </w:r>
    </w:p>
    <w:p w:rsidR="00A21CE8" w:rsidRPr="00A21CE8" w:rsidRDefault="009654A9" w:rsidP="00A21CE8">
      <w:pPr>
        <w:shd w:val="clear" w:color="auto" w:fill="FFFFFF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A21CE8" w:rsidRPr="00A21CE8" w:rsidRDefault="009654A9" w:rsidP="00A21CE8">
      <w:pPr>
        <w:shd w:val="clear" w:color="auto" w:fill="FFFFFF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A21CE8" w:rsidRPr="00A21CE8" w:rsidRDefault="009654A9" w:rsidP="00A21CE8">
      <w:pPr>
        <w:shd w:val="clear" w:color="auto" w:fill="FFFFFF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 w:rsidR="00A21CE8" w:rsidRPr="00A21CE8" w:rsidRDefault="009654A9" w:rsidP="00A21CE8">
      <w:pPr>
        <w:shd w:val="clear" w:color="auto" w:fill="FFFFFF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контроль за соблюдением требований содержания и охраны зеленых насаждений (деревьев, кустарников, газонов);</w:t>
      </w:r>
    </w:p>
    <w:p w:rsidR="00A21CE8" w:rsidRPr="00A21CE8" w:rsidRDefault="009654A9" w:rsidP="00A21CE8">
      <w:pPr>
        <w:shd w:val="clear" w:color="auto" w:fill="FFFFFF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A21CE8" w:rsidRPr="00A21CE8" w:rsidRDefault="009654A9" w:rsidP="00A21CE8">
      <w:pPr>
        <w:shd w:val="clear" w:color="auto" w:fill="FFFFFF"/>
        <w:spacing w:before="88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В 2021-2022 годах муниципальный контроль в сфере благоустройства на территории </w:t>
      </w:r>
      <w:r w:rsidR="0091470B">
        <w:rPr>
          <w:rFonts w:ascii="Times New Roman" w:hAnsi="Times New Roman"/>
          <w:color w:val="000000" w:themeColor="text1"/>
          <w:sz w:val="28"/>
          <w:szCs w:val="28"/>
        </w:rPr>
        <w:t xml:space="preserve"> Филоновского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  сельского поселения  осуществлялся. В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A21CE8" w:rsidRPr="00A21CE8" w:rsidRDefault="00A21CE8" w:rsidP="00A21CE8">
      <w:pPr>
        <w:shd w:val="clear" w:color="auto" w:fill="FFFFFF"/>
        <w:spacing w:before="88"/>
        <w:rPr>
          <w:rFonts w:ascii="Times New Roman" w:hAnsi="Times New Roman"/>
          <w:color w:val="000000" w:themeColor="text1"/>
          <w:sz w:val="28"/>
          <w:szCs w:val="28"/>
        </w:rPr>
      </w:pPr>
      <w:r w:rsidRPr="00A21CE8">
        <w:rPr>
          <w:rFonts w:ascii="Times New Roman" w:hAnsi="Times New Roman"/>
          <w:color w:val="000000" w:themeColor="text1"/>
          <w:sz w:val="28"/>
          <w:szCs w:val="28"/>
        </w:rPr>
        <w:t>В результате систематизации, обобщения и анализа информации о результатах проверок соблюдения требований в сфере благоустройства  на территории</w:t>
      </w:r>
      <w:r w:rsidR="0091470B">
        <w:rPr>
          <w:rFonts w:ascii="Times New Roman" w:hAnsi="Times New Roman"/>
          <w:color w:val="000000" w:themeColor="text1"/>
          <w:sz w:val="28"/>
          <w:szCs w:val="28"/>
        </w:rPr>
        <w:t xml:space="preserve"> Филоновского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:rsidR="00A21CE8" w:rsidRPr="00A21CE8" w:rsidRDefault="009654A9" w:rsidP="00A21CE8">
      <w:pPr>
        <w:shd w:val="clear" w:color="auto" w:fill="FFFFFF"/>
        <w:spacing w:before="88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ненадлежащее санитарное состояние приусадебной территории;</w:t>
      </w:r>
    </w:p>
    <w:p w:rsidR="00A21CE8" w:rsidRPr="00A21CE8" w:rsidRDefault="009654A9" w:rsidP="00A21CE8">
      <w:pPr>
        <w:shd w:val="clear" w:color="auto" w:fill="FFFFFF"/>
        <w:spacing w:before="88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не соблюдение чистоты и порядка на территории;</w:t>
      </w:r>
    </w:p>
    <w:p w:rsidR="00A21CE8" w:rsidRPr="00A21CE8" w:rsidRDefault="009654A9" w:rsidP="00A21CE8">
      <w:pPr>
        <w:shd w:val="clear" w:color="auto" w:fill="FFFFFF"/>
        <w:spacing w:before="88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A21CE8" w:rsidRPr="00A21CE8" w:rsidRDefault="009654A9" w:rsidP="00A21CE8">
      <w:pPr>
        <w:shd w:val="clear" w:color="auto" w:fill="FFFFFF"/>
        <w:spacing w:before="88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не соблюдения требований содержания и охраны зеленых насаждений.</w:t>
      </w:r>
    </w:p>
    <w:p w:rsidR="00A21CE8" w:rsidRPr="00A21CE8" w:rsidRDefault="00A21CE8" w:rsidP="00A21CE8">
      <w:pPr>
        <w:shd w:val="clear" w:color="auto" w:fill="FFFFFF"/>
        <w:spacing w:before="88"/>
        <w:rPr>
          <w:rFonts w:ascii="Times New Roman" w:hAnsi="Times New Roman"/>
          <w:color w:val="000000" w:themeColor="text1"/>
          <w:sz w:val="15"/>
          <w:szCs w:val="15"/>
        </w:rPr>
      </w:pPr>
      <w:r w:rsidRPr="00A21CE8">
        <w:rPr>
          <w:rFonts w:ascii="Times New Roman" w:hAnsi="Times New Roman"/>
          <w:color w:val="000000" w:themeColor="text1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A21CE8" w:rsidRPr="00A21CE8" w:rsidRDefault="009654A9" w:rsidP="00A21CE8">
      <w:pPr>
        <w:shd w:val="clear" w:color="auto" w:fill="FFFFFF"/>
        <w:spacing w:before="88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A21CE8" w:rsidRPr="00A21CE8" w:rsidRDefault="009654A9" w:rsidP="00A21CE8">
      <w:pPr>
        <w:shd w:val="clear" w:color="auto" w:fill="FFFFFF"/>
        <w:spacing w:before="88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- отсутствие информиров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ания подконтрольных субъектов о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требованиях в сфере благоустройства;</w:t>
      </w:r>
    </w:p>
    <w:p w:rsidR="00A21CE8" w:rsidRPr="00A21CE8" w:rsidRDefault="009654A9" w:rsidP="00A21CE8">
      <w:pPr>
        <w:shd w:val="clear" w:color="auto" w:fill="FFFFFF"/>
        <w:spacing w:before="88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21CE8" w:rsidRPr="00A21CE8" w:rsidRDefault="00A21CE8" w:rsidP="00A21CE8">
      <w:pPr>
        <w:shd w:val="clear" w:color="auto" w:fill="FFFFFF"/>
        <w:spacing w:before="88" w:after="88" w:line="225" w:lineRule="atLeast"/>
        <w:ind w:firstLine="709"/>
        <w:jc w:val="center"/>
        <w:rPr>
          <w:rFonts w:ascii="Times New Roman" w:hAnsi="Times New Roman"/>
          <w:color w:val="000000" w:themeColor="text1"/>
          <w:sz w:val="15"/>
          <w:szCs w:val="15"/>
        </w:rPr>
      </w:pPr>
      <w:r w:rsidRPr="00A21CE8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Раздел</w:t>
      </w:r>
      <w:r w:rsidR="009654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A21CE8">
        <w:rPr>
          <w:rFonts w:ascii="Times New Roman" w:hAnsi="Times New Roman"/>
          <w:b/>
          <w:bCs/>
          <w:color w:val="000000" w:themeColor="text1"/>
          <w:sz w:val="28"/>
        </w:rPr>
        <w:t>2. Цели и задачи реализации Программы</w:t>
      </w:r>
    </w:p>
    <w:p w:rsidR="00A21CE8" w:rsidRPr="00A21CE8" w:rsidRDefault="00A21CE8" w:rsidP="00A21CE8">
      <w:pPr>
        <w:shd w:val="clear" w:color="auto" w:fill="FFFFFF"/>
        <w:spacing w:before="88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 w:rsidRPr="00A21CE8">
        <w:rPr>
          <w:rFonts w:ascii="Times New Roman" w:hAnsi="Times New Roman"/>
          <w:color w:val="000000" w:themeColor="text1"/>
          <w:sz w:val="28"/>
          <w:szCs w:val="28"/>
        </w:rPr>
        <w:t>Настоящая Программа разработана на 2023 год и определяет цели, задачи и порядок осуществления администрацией </w:t>
      </w:r>
      <w:r w:rsidR="009654A9">
        <w:rPr>
          <w:rFonts w:ascii="Times New Roman" w:hAnsi="Times New Roman"/>
          <w:color w:val="000000" w:themeColor="text1"/>
          <w:sz w:val="28"/>
          <w:szCs w:val="28"/>
        </w:rPr>
        <w:t xml:space="preserve">Филоновского 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>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A21CE8" w:rsidRPr="00A21CE8" w:rsidRDefault="00A21CE8" w:rsidP="00A21CE8">
      <w:pPr>
        <w:shd w:val="clear" w:color="auto" w:fill="FFFFFF"/>
        <w:ind w:firstLine="709"/>
        <w:outlineLvl w:val="2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A21CE8">
        <w:rPr>
          <w:rFonts w:ascii="Times New Roman" w:hAnsi="Times New Roman"/>
          <w:color w:val="000000" w:themeColor="text1"/>
          <w:sz w:val="28"/>
          <w:szCs w:val="28"/>
        </w:rPr>
        <w:t>Целями профилактической работы являются:</w:t>
      </w:r>
    </w:p>
    <w:p w:rsidR="00A21CE8" w:rsidRPr="00A21CE8" w:rsidRDefault="009654A9" w:rsidP="00A21CE8">
      <w:pPr>
        <w:shd w:val="clear" w:color="auto" w:fill="FFFFFF"/>
        <w:spacing w:before="88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- стимулирование добросовестного соблюдения обязательных требований по благоустройства всеми контролируемыми лицами;</w:t>
      </w:r>
    </w:p>
    <w:p w:rsidR="00A21CE8" w:rsidRPr="00A21CE8" w:rsidRDefault="009654A9" w:rsidP="00A21CE8">
      <w:pPr>
        <w:shd w:val="clear" w:color="auto" w:fill="FFFFFF"/>
        <w:spacing w:before="88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1CE8" w:rsidRPr="00A21CE8" w:rsidRDefault="009654A9" w:rsidP="00A21CE8">
      <w:pPr>
        <w:shd w:val="clear" w:color="auto" w:fill="FFFFFF"/>
        <w:spacing w:before="88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- предотвращение угрозы безопасности жизни и здоровья людей;</w:t>
      </w:r>
    </w:p>
    <w:p w:rsidR="00A21CE8" w:rsidRPr="00A21CE8" w:rsidRDefault="009654A9" w:rsidP="00A21CE8">
      <w:pPr>
        <w:shd w:val="clear" w:color="auto" w:fill="FFFFFF"/>
        <w:spacing w:before="88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1CE8" w:rsidRPr="00A21CE8" w:rsidRDefault="00A21CE8" w:rsidP="00A21CE8">
      <w:pPr>
        <w:shd w:val="clear" w:color="auto" w:fill="FFFFFF"/>
        <w:spacing w:before="88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 w:rsidRPr="00A21CE8">
        <w:rPr>
          <w:rFonts w:ascii="Times New Roman" w:hAnsi="Times New Roman"/>
          <w:color w:val="000000" w:themeColor="text1"/>
          <w:sz w:val="28"/>
        </w:rPr>
        <w:t>Задачами профилактической работы являются:</w:t>
      </w:r>
    </w:p>
    <w:p w:rsidR="00A21CE8" w:rsidRPr="00A21CE8" w:rsidRDefault="009654A9" w:rsidP="00A21CE8">
      <w:pPr>
        <w:shd w:val="clear" w:color="auto" w:fill="FFFFFF"/>
        <w:spacing w:before="88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A21CE8" w:rsidRPr="00A21CE8" w:rsidRDefault="009654A9" w:rsidP="00A21CE8">
      <w:pPr>
        <w:shd w:val="clear" w:color="auto" w:fill="FFFFFF"/>
        <w:spacing w:before="88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A21CE8" w:rsidRPr="00A21CE8" w:rsidRDefault="009654A9" w:rsidP="00A21CE8">
      <w:pPr>
        <w:shd w:val="clear" w:color="auto" w:fill="FFFFFF"/>
        <w:spacing w:before="88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A21CE8" w:rsidRPr="00A21CE8" w:rsidRDefault="00A21CE8" w:rsidP="00A21CE8">
      <w:pPr>
        <w:shd w:val="clear" w:color="auto" w:fill="FFFFFF"/>
        <w:spacing w:before="88" w:after="88"/>
        <w:jc w:val="center"/>
        <w:rPr>
          <w:rFonts w:ascii="Times New Roman" w:hAnsi="Times New Roman"/>
          <w:color w:val="000000" w:themeColor="text1"/>
          <w:sz w:val="15"/>
          <w:szCs w:val="15"/>
        </w:rPr>
      </w:pPr>
      <w:r w:rsidRPr="00A21CE8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21CE8" w:rsidRPr="00A21CE8" w:rsidRDefault="00A21CE8" w:rsidP="00A21CE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 w:rsidRPr="00A21CE8">
        <w:rPr>
          <w:rFonts w:ascii="Times New Roman" w:hAnsi="Times New Roman"/>
          <w:color w:val="000000" w:themeColor="text1"/>
          <w:sz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A21CE8" w:rsidRPr="00A21CE8" w:rsidRDefault="009654A9" w:rsidP="00A21CE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</w:rPr>
        <w:t xml:space="preserve"> - </w:t>
      </w:r>
      <w:r w:rsidR="00A21CE8" w:rsidRPr="00A21CE8">
        <w:rPr>
          <w:rFonts w:ascii="Times New Roman" w:hAnsi="Times New Roman"/>
          <w:color w:val="000000" w:themeColor="text1"/>
          <w:sz w:val="28"/>
        </w:rPr>
        <w:t>информирование;</w:t>
      </w:r>
    </w:p>
    <w:p w:rsidR="00A21CE8" w:rsidRPr="00A21CE8" w:rsidRDefault="009654A9" w:rsidP="00A21CE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</w:rPr>
        <w:t xml:space="preserve"> - </w:t>
      </w:r>
      <w:r w:rsidR="00A21CE8" w:rsidRPr="00A21CE8">
        <w:rPr>
          <w:rFonts w:ascii="Times New Roman" w:hAnsi="Times New Roman"/>
          <w:color w:val="000000" w:themeColor="text1"/>
          <w:sz w:val="28"/>
        </w:rPr>
        <w:t>консультирование;</w:t>
      </w:r>
    </w:p>
    <w:p w:rsidR="00A21CE8" w:rsidRPr="00A21CE8" w:rsidRDefault="009654A9" w:rsidP="00A21CE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A21CE8" w:rsidRPr="00A21CE8">
        <w:rPr>
          <w:rFonts w:ascii="Times New Roman" w:hAnsi="Times New Roman"/>
          <w:color w:val="000000" w:themeColor="text1"/>
          <w:sz w:val="28"/>
        </w:rPr>
        <w:t>обобщение правоприменительной практики;</w:t>
      </w:r>
    </w:p>
    <w:p w:rsidR="00A21CE8" w:rsidRPr="00A21CE8" w:rsidRDefault="009654A9" w:rsidP="00A21CE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</w:rPr>
        <w:t xml:space="preserve"> - </w:t>
      </w:r>
      <w:r w:rsidR="00A21CE8" w:rsidRPr="00A21CE8">
        <w:rPr>
          <w:rFonts w:ascii="Times New Roman" w:hAnsi="Times New Roman"/>
          <w:color w:val="000000" w:themeColor="text1"/>
          <w:sz w:val="28"/>
        </w:rPr>
        <w:t>объявление предостережения.</w:t>
      </w:r>
    </w:p>
    <w:tbl>
      <w:tblPr>
        <w:tblW w:w="5089" w:type="pct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5201"/>
        <w:gridCol w:w="1914"/>
        <w:gridCol w:w="2204"/>
      </w:tblGrid>
      <w:tr w:rsidR="0091470B" w:rsidRPr="00A21CE8" w:rsidTr="009654A9"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A9" w:rsidRPr="009654A9" w:rsidRDefault="00A21CE8" w:rsidP="009654A9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A21CE8" w:rsidRPr="009654A9" w:rsidRDefault="009654A9" w:rsidP="009654A9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A21CE8"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A21CE8" w:rsidRPr="009654A9" w:rsidRDefault="00A21CE8" w:rsidP="009654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</w:tr>
      <w:tr w:rsidR="0091470B" w:rsidRPr="00A21CE8" w:rsidTr="009654A9">
        <w:trPr>
          <w:trHeight w:val="328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spacing w:line="225" w:lineRule="atLeas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spacing w:line="225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spacing w:line="225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spacing w:line="225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1470B" w:rsidRPr="00A21CE8" w:rsidTr="009654A9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0191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Информирование.</w:t>
            </w:r>
          </w:p>
          <w:p w:rsidR="00A21CE8" w:rsidRPr="009654A9" w:rsidRDefault="00901918" w:rsidP="0090191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A21CE8"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Размещение на официальном сайте </w:t>
            </w:r>
            <w:r w:rsidR="0091470B"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администрации  Филоновского</w:t>
            </w:r>
            <w:r w:rsidR="00A21CE8"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901918" w:rsidP="0090191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</w:t>
            </w:r>
            <w:r w:rsidR="00A21CE8"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1470B" w:rsidRPr="00A21CE8" w:rsidTr="009654A9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21CE8" w:rsidRPr="009654A9" w:rsidRDefault="00A21CE8" w:rsidP="009654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</w:t>
            </w: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0191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До 20 числа второго месяца каждого квартала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901918" w:rsidP="0090191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</w:t>
            </w:r>
          </w:p>
        </w:tc>
      </w:tr>
      <w:tr w:rsidR="0091470B" w:rsidRPr="00A21CE8" w:rsidTr="009654A9">
        <w:trPr>
          <w:trHeight w:val="2957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901918" w:rsidP="0090191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</w:t>
            </w:r>
            <w:r w:rsidR="00A21CE8"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по вопросам соблюдения обязательных требований в сфере благоустройства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Default="0091470B" w:rsidP="0090191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 Филоновского</w:t>
            </w:r>
            <w:r w:rsidR="00A21CE8"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901918" w:rsidRPr="009654A9" w:rsidRDefault="00901918" w:rsidP="0090191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</w:t>
            </w:r>
          </w:p>
        </w:tc>
      </w:tr>
      <w:tr w:rsidR="0091470B" w:rsidRPr="00A21CE8" w:rsidTr="009654A9">
        <w:trPr>
          <w:trHeight w:val="2574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91470B" w:rsidP="0090191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 Филоновского</w:t>
            </w:r>
            <w:r w:rsidR="00A21CE8"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91470B" w:rsidRPr="00A21CE8" w:rsidTr="009654A9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День села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91470B" w:rsidP="0090191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 Филоновского</w:t>
            </w:r>
            <w:r w:rsidR="00A21CE8"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</w:tc>
      </w:tr>
      <w:tr w:rsidR="0091470B" w:rsidRPr="00A21CE8" w:rsidTr="009654A9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</w:t>
            </w:r>
            <w:r w:rsidR="0091470B"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администрации Филоновского</w:t>
            </w: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9654A9" w:rsidRDefault="00A21CE8" w:rsidP="009654A9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IV квартал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0B" w:rsidRPr="009654A9" w:rsidRDefault="0091470B" w:rsidP="0090191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 Филоновского</w:t>
            </w:r>
          </w:p>
          <w:p w:rsidR="00A21CE8" w:rsidRPr="009654A9" w:rsidRDefault="00A21CE8" w:rsidP="00901918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5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</w:tr>
    </w:tbl>
    <w:p w:rsidR="00A21CE8" w:rsidRPr="00A21CE8" w:rsidRDefault="00A21CE8" w:rsidP="00A21CE8">
      <w:pPr>
        <w:shd w:val="clear" w:color="auto" w:fill="FFFFFF"/>
        <w:spacing w:line="263" w:lineRule="atLeast"/>
        <w:ind w:firstLine="709"/>
        <w:jc w:val="center"/>
        <w:outlineLvl w:val="2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A21CE8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Раздел 4. Показатели результативности и эффективности Программы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3"/>
        <w:gridCol w:w="2801"/>
      </w:tblGrid>
      <w:tr w:rsidR="00A21CE8" w:rsidRPr="00A21CE8" w:rsidTr="00901918">
        <w:tc>
          <w:tcPr>
            <w:tcW w:w="3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A21CE8" w:rsidRDefault="00A21CE8" w:rsidP="00757BD8">
            <w:pPr>
              <w:spacing w:before="88" w:after="88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A21CE8" w:rsidRDefault="00A21CE8" w:rsidP="00901918">
            <w:pPr>
              <w:spacing w:after="88"/>
              <w:ind w:firstLine="0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Значение </w:t>
            </w:r>
            <w:r w:rsidR="009019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оказателя</w:t>
            </w:r>
          </w:p>
        </w:tc>
      </w:tr>
      <w:tr w:rsidR="00A21CE8" w:rsidRPr="00A21CE8" w:rsidTr="00901918">
        <w:tc>
          <w:tcPr>
            <w:tcW w:w="3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A21CE8" w:rsidRDefault="00A21CE8" w:rsidP="00757BD8">
            <w:pPr>
              <w:spacing w:before="88" w:after="88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A21CE8" w:rsidRDefault="00A21CE8" w:rsidP="00757BD8">
            <w:pPr>
              <w:spacing w:before="88" w:after="88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21CE8" w:rsidRPr="00A21CE8" w:rsidTr="00901918">
        <w:tc>
          <w:tcPr>
            <w:tcW w:w="3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A21CE8" w:rsidRDefault="00A21CE8" w:rsidP="00757BD8">
            <w:pPr>
              <w:spacing w:before="88" w:after="88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A21CE8" w:rsidRDefault="00A21CE8" w:rsidP="00901918">
            <w:pPr>
              <w:spacing w:before="88" w:after="88"/>
              <w:ind w:firstLine="0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A21CE8" w:rsidRPr="00A21CE8" w:rsidTr="00901918">
        <w:tc>
          <w:tcPr>
            <w:tcW w:w="3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A21CE8" w:rsidRDefault="00A21CE8" w:rsidP="00757BD8">
            <w:pPr>
              <w:spacing w:before="88" w:after="88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A21CE8" w:rsidRDefault="00A21CE8" w:rsidP="00901918">
            <w:pPr>
              <w:spacing w:before="88" w:after="88"/>
              <w:ind w:firstLine="0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A21CE8" w:rsidRPr="00A21CE8" w:rsidTr="00901918">
        <w:tc>
          <w:tcPr>
            <w:tcW w:w="3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A21CE8" w:rsidRDefault="00A21CE8" w:rsidP="00757BD8">
            <w:pPr>
              <w:spacing w:before="88" w:after="88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9147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администрации Филоновского</w:t>
            </w: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 в информационно-телекоммуникационной сети Интернет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A21CE8" w:rsidRDefault="00A21CE8" w:rsidP="00901918">
            <w:pPr>
              <w:spacing w:before="88" w:after="88"/>
              <w:ind w:firstLine="0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A21CE8" w:rsidRPr="00A21CE8" w:rsidTr="00901918">
        <w:tc>
          <w:tcPr>
            <w:tcW w:w="3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A21CE8" w:rsidRDefault="00A21CE8" w:rsidP="00757BD8">
            <w:pPr>
              <w:spacing w:before="88" w:after="88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A21CE8" w:rsidRDefault="00A21CE8" w:rsidP="00901918">
            <w:pPr>
              <w:spacing w:before="88" w:after="88"/>
              <w:ind w:firstLine="0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A21CE8" w:rsidRPr="00A21CE8" w:rsidTr="00901918">
        <w:tc>
          <w:tcPr>
            <w:tcW w:w="3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A21CE8" w:rsidRDefault="00A21CE8" w:rsidP="00757BD8">
            <w:pPr>
              <w:spacing w:before="88" w:after="88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CE8" w:rsidRPr="00A21CE8" w:rsidRDefault="00A21CE8" w:rsidP="00901918">
            <w:pPr>
              <w:spacing w:before="88" w:after="88"/>
              <w:ind w:firstLine="0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A21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A21CE8" w:rsidRPr="00A21CE8" w:rsidRDefault="00A21CE8" w:rsidP="00A21CE8">
      <w:pPr>
        <w:shd w:val="clear" w:color="auto" w:fill="FFFFFF"/>
        <w:spacing w:before="88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 w:rsidRPr="00A21CE8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</w:t>
      </w:r>
      <w:r w:rsidR="0091470B">
        <w:rPr>
          <w:rFonts w:ascii="Times New Roman" w:hAnsi="Times New Roman"/>
          <w:color w:val="000000" w:themeColor="text1"/>
          <w:sz w:val="28"/>
          <w:szCs w:val="28"/>
        </w:rPr>
        <w:t>ами администрации Филоновского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 использованием разработанной ими анкеты.</w:t>
      </w:r>
    </w:p>
    <w:p w:rsidR="00A21CE8" w:rsidRPr="00A21CE8" w:rsidRDefault="00A21CE8" w:rsidP="00A21CE8">
      <w:pPr>
        <w:shd w:val="clear" w:color="auto" w:fill="FFFFFF"/>
        <w:spacing w:before="88"/>
        <w:rPr>
          <w:rFonts w:ascii="Times New Roman" w:hAnsi="Times New Roman"/>
          <w:color w:val="000000" w:themeColor="text1"/>
          <w:sz w:val="15"/>
          <w:szCs w:val="15"/>
        </w:rPr>
      </w:pP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91470B">
        <w:rPr>
          <w:rFonts w:ascii="Times New Roman" w:hAnsi="Times New Roman"/>
          <w:color w:val="000000" w:themeColor="text1"/>
          <w:sz w:val="28"/>
          <w:szCs w:val="28"/>
        </w:rPr>
        <w:t>администрации Филоновского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A21CE8" w:rsidRPr="00A21CE8" w:rsidRDefault="00A21CE8" w:rsidP="00A21CE8">
      <w:pPr>
        <w:shd w:val="clear" w:color="auto" w:fill="FFFFFF"/>
        <w:spacing w:before="88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 w:rsidRPr="00A21CE8">
        <w:rPr>
          <w:rFonts w:ascii="Times New Roman" w:hAnsi="Times New Roman"/>
          <w:color w:val="000000" w:themeColor="text1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ад</w:t>
      </w:r>
      <w:r w:rsidR="0091470B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министрации </w:t>
      </w:r>
      <w:r w:rsidR="00512BAB">
        <w:rPr>
          <w:rFonts w:ascii="Times New Roman" w:hAnsi="Times New Roman"/>
          <w:color w:val="000000" w:themeColor="text1"/>
          <w:sz w:val="28"/>
          <w:szCs w:val="28"/>
        </w:rPr>
        <w:t>Филоновского</w:t>
      </w:r>
      <w:r w:rsidRPr="00A21CE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в информационно-телекоммуникационной сети Интернет.</w:t>
      </w:r>
    </w:p>
    <w:sectPr w:rsidR="00A21CE8" w:rsidRPr="00A21CE8" w:rsidSect="00724577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7D" w:rsidRDefault="00752D7D">
      <w:r>
        <w:separator/>
      </w:r>
    </w:p>
  </w:endnote>
  <w:endnote w:type="continuationSeparator" w:id="0">
    <w:p w:rsidR="00752D7D" w:rsidRDefault="0075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7D" w:rsidRDefault="00752D7D">
      <w:r>
        <w:separator/>
      </w:r>
    </w:p>
  </w:footnote>
  <w:footnote w:type="continuationSeparator" w:id="0">
    <w:p w:rsidR="00752D7D" w:rsidRDefault="00752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10A"/>
    <w:rsid w:val="0001556A"/>
    <w:rsid w:val="001515FB"/>
    <w:rsid w:val="00181FAE"/>
    <w:rsid w:val="001939C9"/>
    <w:rsid w:val="00267DD0"/>
    <w:rsid w:val="002C7812"/>
    <w:rsid w:val="00327A82"/>
    <w:rsid w:val="003A3CF2"/>
    <w:rsid w:val="003E6936"/>
    <w:rsid w:val="003E75C2"/>
    <w:rsid w:val="004713D8"/>
    <w:rsid w:val="00512BAB"/>
    <w:rsid w:val="0051364C"/>
    <w:rsid w:val="00552F71"/>
    <w:rsid w:val="00556D48"/>
    <w:rsid w:val="0068356A"/>
    <w:rsid w:val="006A6AD2"/>
    <w:rsid w:val="006B497D"/>
    <w:rsid w:val="006D3029"/>
    <w:rsid w:val="0070223C"/>
    <w:rsid w:val="00724577"/>
    <w:rsid w:val="00741BA4"/>
    <w:rsid w:val="00752D7D"/>
    <w:rsid w:val="00871CF9"/>
    <w:rsid w:val="00901918"/>
    <w:rsid w:val="0091470B"/>
    <w:rsid w:val="0095358D"/>
    <w:rsid w:val="009654A9"/>
    <w:rsid w:val="0099410A"/>
    <w:rsid w:val="009E13D1"/>
    <w:rsid w:val="00A21CE8"/>
    <w:rsid w:val="00A73312"/>
    <w:rsid w:val="00AB513D"/>
    <w:rsid w:val="00BE5B52"/>
    <w:rsid w:val="00C87B3D"/>
    <w:rsid w:val="00C929CD"/>
    <w:rsid w:val="00D533F3"/>
    <w:rsid w:val="00D74E18"/>
    <w:rsid w:val="00D90DAB"/>
    <w:rsid w:val="00DA3F88"/>
    <w:rsid w:val="00DD4D51"/>
    <w:rsid w:val="00E652A2"/>
    <w:rsid w:val="00EB17AA"/>
    <w:rsid w:val="00ED0483"/>
    <w:rsid w:val="00F10FC7"/>
    <w:rsid w:val="00F93794"/>
    <w:rsid w:val="00FA0010"/>
    <w:rsid w:val="00FC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E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4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5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unhideWhenUsed/>
    <w:rsid w:val="00A21CE8"/>
    <w:pPr>
      <w:spacing w:after="120" w:line="48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21CE8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79AC-63F7-4D1F-904E-1B42D194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4</cp:revision>
  <dcterms:created xsi:type="dcterms:W3CDTF">2023-02-13T08:25:00Z</dcterms:created>
  <dcterms:modified xsi:type="dcterms:W3CDTF">2023-02-13T11:14:00Z</dcterms:modified>
</cp:coreProperties>
</file>