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0B" w:rsidRPr="00035DD9" w:rsidRDefault="00EE4A0B" w:rsidP="00EE4A0B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Администрация </w:t>
      </w:r>
      <w:proofErr w:type="spellStart"/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>Богучарского</w:t>
      </w:r>
      <w:proofErr w:type="spellEnd"/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муниципального района Воронежской области уведомляет заинтересованных лиц о  продаже</w:t>
      </w:r>
      <w:r w:rsidRPr="00035DD9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 общей </w:t>
      </w:r>
      <w:r w:rsidRPr="00035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площадью 4211 кв.м. с кадастровым номером 36:03:5100004:192, </w:t>
      </w:r>
      <w:r w:rsidRPr="00035DD9">
        <w:rPr>
          <w:rFonts w:ascii="Times New Roman" w:hAnsi="Times New Roman" w:cs="Times New Roman"/>
          <w:b w:val="0"/>
          <w:sz w:val="28"/>
          <w:szCs w:val="28"/>
        </w:rPr>
        <w:t xml:space="preserve">из земель населенных пунктов, разрешенное использование: для индивидуального жилищного строительства,  расположенного по адресу: Воронежская область, </w:t>
      </w:r>
      <w:proofErr w:type="spellStart"/>
      <w:r w:rsidRPr="00035DD9">
        <w:rPr>
          <w:rFonts w:ascii="Times New Roman" w:hAnsi="Times New Roman" w:cs="Times New Roman"/>
          <w:b w:val="0"/>
          <w:sz w:val="28"/>
          <w:szCs w:val="28"/>
        </w:rPr>
        <w:t>Богучарский</w:t>
      </w:r>
      <w:proofErr w:type="spellEnd"/>
      <w:r w:rsidRPr="00035DD9">
        <w:rPr>
          <w:rFonts w:ascii="Times New Roman" w:hAnsi="Times New Roman" w:cs="Times New Roman"/>
          <w:b w:val="0"/>
          <w:sz w:val="28"/>
          <w:szCs w:val="28"/>
        </w:rPr>
        <w:t xml:space="preserve"> район, х. Тихий Дон, ул. Донская, 44а.</w:t>
      </w:r>
    </w:p>
    <w:p w:rsidR="00EE4A0B" w:rsidRPr="00035DD9" w:rsidRDefault="00EE4A0B" w:rsidP="00EE4A0B">
      <w:pPr>
        <w:pStyle w:val="1"/>
        <w:ind w:firstLine="708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Прием заявок осуществляется  по адресу: </w:t>
      </w:r>
      <w:proofErr w:type="gramStart"/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>г</w:t>
      </w:r>
      <w:proofErr w:type="gramEnd"/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Богучар, ул. Кирова, 1 (администрация </w:t>
      </w:r>
      <w:proofErr w:type="spellStart"/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>Богучарского</w:t>
      </w:r>
      <w:proofErr w:type="spellEnd"/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муниципального района). Дата окончания приема заявок 14.03.2025г. до 12.00 час.</w:t>
      </w:r>
    </w:p>
    <w:p w:rsidR="00EE4A0B" w:rsidRPr="00035DD9" w:rsidRDefault="00EE4A0B" w:rsidP="00EE4A0B">
      <w:pPr>
        <w:pStyle w:val="1"/>
        <w:ind w:firstLine="708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035DD9">
        <w:rPr>
          <w:rFonts w:ascii="Times New Roman" w:hAnsi="Times New Roman" w:cs="Times New Roman"/>
          <w:b w:val="0"/>
          <w:snapToGrid w:val="0"/>
          <w:sz w:val="28"/>
          <w:szCs w:val="28"/>
        </w:rPr>
        <w:t>Заявления о предоставлении земельного участка подаются лично или посредством почтовой связи на бумажном носителе либо в форме электронных документов с использованием информационно - телекоммуникационной сети «Интернет».</w:t>
      </w:r>
    </w:p>
    <w:p w:rsidR="00EE4A0B" w:rsidRPr="00035DD9" w:rsidRDefault="00EE4A0B" w:rsidP="00EE4A0B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DD9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Дополнительные сведения о земельном участке можно получить в администрации </w:t>
      </w:r>
      <w:proofErr w:type="spellStart"/>
      <w:r w:rsidRPr="00035DD9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035D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 вышеуказанному адресу ежедневно в рабочее время, кроме выходных и праздничных дней или по телефону: 8(47366) 2-23-69. </w:t>
      </w:r>
    </w:p>
    <w:p w:rsidR="00255AC6" w:rsidRDefault="00255AC6"/>
    <w:sectPr w:rsidR="0025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A0B"/>
    <w:rsid w:val="00255AC6"/>
    <w:rsid w:val="00E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EE4A0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E4A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sborka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2025-05-16T11:25:00Z</dcterms:created>
  <dcterms:modified xsi:type="dcterms:W3CDTF">2025-05-16T11:25:00Z</dcterms:modified>
</cp:coreProperties>
</file>